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5D426" w14:textId="77777777" w:rsidR="006A250B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26E5FE1" wp14:editId="4F611387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8A033" w14:textId="77777777" w:rsidR="006A250B" w:rsidRPr="00E2462C" w:rsidRDefault="00000000">
      <w:pPr>
        <w:jc w:val="center"/>
        <w:rPr>
          <w:lang w:val="ru-RU"/>
        </w:rPr>
      </w:pPr>
      <w:r w:rsidRPr="00E2462C">
        <w:rPr>
          <w:b/>
          <w:lang w:val="ru-RU"/>
        </w:rPr>
        <w:t>СВЕДЕНИЯ ОБ ИСПОЛНИТЕЛЕ</w:t>
      </w:r>
    </w:p>
    <w:p w14:paraId="02A6C209" w14:textId="77777777" w:rsidR="006A250B" w:rsidRPr="00E2462C" w:rsidRDefault="00000000">
      <w:pPr>
        <w:rPr>
          <w:lang w:val="ru-RU"/>
        </w:rPr>
      </w:pPr>
      <w:r w:rsidRPr="00E2462C">
        <w:rPr>
          <w:b/>
          <w:lang w:val="ru-RU"/>
        </w:rPr>
        <w:t xml:space="preserve">Правовое основание: </w:t>
      </w:r>
      <w:r w:rsidRPr="00E2462C">
        <w:rPr>
          <w:lang w:val="ru-RU"/>
        </w:rPr>
        <w:t>пп. 12–18 Правил, утв. Постановлением Правительства РФ от 30.05.2026 № 659.</w:t>
      </w:r>
    </w:p>
    <w:p w14:paraId="526E9043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Полное наименование: ООО «Офтальмологическая клиника «Леге Артис»</w:t>
      </w:r>
    </w:p>
    <w:p w14:paraId="76A12EA2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Фирменное наименование: ООО «Офтальмологическая клиника «Леге Артис»</w:t>
      </w:r>
    </w:p>
    <w:p w14:paraId="2086FAF5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ОГРН: 1026100662774</w:t>
      </w:r>
    </w:p>
    <w:p w14:paraId="75565773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ИНН: 6102015014</w:t>
      </w:r>
    </w:p>
    <w:p w14:paraId="0C65DDCD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Адрес в пределах места нахождения юридического лица: 346735, Ростовская область, Аксайский район, п. Верхнетемерницкий, ул. Обсерваторная, 84/26</w:t>
      </w:r>
    </w:p>
    <w:p w14:paraId="3AFAC13D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Адреса обособленных подразделений: 346735, Ростовская область, Аксайский район, п. Верхнетемерницкий, ул. Обсерваторная, 84/26</w:t>
      </w:r>
    </w:p>
    <w:p w14:paraId="40D40ABD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 xml:space="preserve">Адрес официального сайта: </w:t>
      </w:r>
      <w:r>
        <w:t>https</w:t>
      </w:r>
      <w:r w:rsidRPr="00E2462C">
        <w:rPr>
          <w:lang w:val="ru-RU"/>
        </w:rPr>
        <w:t>://</w:t>
      </w:r>
      <w:r>
        <w:t>legeartis</w:t>
      </w:r>
      <w:r w:rsidRPr="00E2462C">
        <w:rPr>
          <w:lang w:val="ru-RU"/>
        </w:rPr>
        <w:t>-</w:t>
      </w:r>
      <w:r>
        <w:t>don</w:t>
      </w:r>
      <w:r w:rsidRPr="00E2462C">
        <w:rPr>
          <w:lang w:val="ru-RU"/>
        </w:rPr>
        <w:t>.</w:t>
      </w:r>
      <w:r>
        <w:t>ru</w:t>
      </w:r>
      <w:r w:rsidRPr="00E2462C">
        <w:rPr>
          <w:lang w:val="ru-RU"/>
        </w:rPr>
        <w:t>/</w:t>
      </w:r>
    </w:p>
    <w:p w14:paraId="21ACDCBD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 xml:space="preserve">Телефон: 8 (863) 333-02-14   </w:t>
      </w:r>
      <w:r>
        <w:t>e</w:t>
      </w:r>
      <w:r w:rsidRPr="00E2462C">
        <w:rPr>
          <w:lang w:val="ru-RU"/>
        </w:rPr>
        <w:t>-</w:t>
      </w:r>
      <w:r>
        <w:t>mail</w:t>
      </w:r>
      <w:r w:rsidRPr="00E2462C">
        <w:rPr>
          <w:lang w:val="ru-RU"/>
        </w:rPr>
        <w:t xml:space="preserve">: </w:t>
      </w:r>
      <w:r>
        <w:t>office</w:t>
      </w:r>
      <w:r w:rsidRPr="00E2462C">
        <w:rPr>
          <w:lang w:val="ru-RU"/>
        </w:rPr>
        <w:t>@</w:t>
      </w:r>
      <w:r>
        <w:t>legeartis</w:t>
      </w:r>
      <w:r w:rsidRPr="00E2462C">
        <w:rPr>
          <w:lang w:val="ru-RU"/>
        </w:rPr>
        <w:t>-</w:t>
      </w:r>
      <w:r>
        <w:t>don</w:t>
      </w:r>
      <w:r w:rsidRPr="00E2462C">
        <w:rPr>
          <w:lang w:val="ru-RU"/>
        </w:rPr>
        <w:t>.</w:t>
      </w:r>
      <w:r>
        <w:t>ru</w:t>
      </w:r>
    </w:p>
    <w:p w14:paraId="7F9CFD99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Режим работы: понедельник–суббота с 9:00; воскресенье — выходной</w:t>
      </w:r>
    </w:p>
    <w:p w14:paraId="44B9C69A" w14:textId="77777777" w:rsidR="006A250B" w:rsidRPr="00E2462C" w:rsidRDefault="00000000">
      <w:pPr>
        <w:pStyle w:val="Heading1"/>
        <w:rPr>
          <w:lang w:val="ru-RU"/>
        </w:rPr>
      </w:pPr>
      <w:r w:rsidRPr="00E2462C">
        <w:rPr>
          <w:lang w:val="ru-RU"/>
        </w:rPr>
        <w:t>Для индивидуального предпринимателя: не применяется (Исполнитель является юридическим лицом).</w:t>
      </w:r>
    </w:p>
    <w:p w14:paraId="2604CAB4" w14:textId="77777777" w:rsidR="006A250B" w:rsidRPr="00E2462C" w:rsidRDefault="006A250B">
      <w:pPr>
        <w:rPr>
          <w:lang w:val="ru-RU"/>
        </w:rPr>
      </w:pPr>
    </w:p>
    <w:p w14:paraId="20E11D2E" w14:textId="77777777" w:rsidR="006A250B" w:rsidRPr="00E2462C" w:rsidRDefault="006A250B">
      <w:pPr>
        <w:rPr>
          <w:lang w:val="ru-RU"/>
        </w:rPr>
      </w:pPr>
    </w:p>
    <w:p w14:paraId="7729339E" w14:textId="77777777" w:rsidR="006A250B" w:rsidRDefault="00000000">
      <w:r>
        <w:t>ИНН: 6102015014</w:t>
      </w:r>
    </w:p>
    <w:p w14:paraId="11D1C2BD" w14:textId="77777777" w:rsidR="006A250B" w:rsidRDefault="00000000">
      <w:pPr>
        <w:pStyle w:val="Heading1"/>
      </w:pPr>
      <w:r>
        <w:rPr>
          <w:rFonts w:ascii="Times New Roman" w:eastAsia="Times New Roman" w:hAnsi="Times New Roman"/>
        </w:rPr>
        <w:t>Важно для размещения</w:t>
      </w:r>
    </w:p>
    <w:p w14:paraId="37289198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• Сведения должны совпадать с ЕГРЮЛ/ЕГРИП, лицензией и реквизитами договора.</w:t>
      </w:r>
    </w:p>
    <w:p w14:paraId="2A665241" w14:textId="77777777" w:rsidR="006A250B" w:rsidRPr="00E2462C" w:rsidRDefault="00000000">
      <w:pPr>
        <w:rPr>
          <w:lang w:val="ru-RU"/>
        </w:rPr>
      </w:pPr>
      <w:r w:rsidRPr="00E2462C">
        <w:rPr>
          <w:lang w:val="ru-RU"/>
        </w:rPr>
        <w:t>• Информация из пп. 12–16 Правил № 659 размещается на сайте (при его наличии) и на информационном стенде в наглядной и доступной форме.</w:t>
      </w:r>
    </w:p>
    <w:sectPr w:rsidR="006A250B" w:rsidRPr="00E2462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1899934">
    <w:abstractNumId w:val="8"/>
  </w:num>
  <w:num w:numId="2" w16cid:durableId="819082046">
    <w:abstractNumId w:val="6"/>
  </w:num>
  <w:num w:numId="3" w16cid:durableId="430051078">
    <w:abstractNumId w:val="5"/>
  </w:num>
  <w:num w:numId="4" w16cid:durableId="2062899664">
    <w:abstractNumId w:val="4"/>
  </w:num>
  <w:num w:numId="5" w16cid:durableId="410348246">
    <w:abstractNumId w:val="7"/>
  </w:num>
  <w:num w:numId="6" w16cid:durableId="26610833">
    <w:abstractNumId w:val="3"/>
  </w:num>
  <w:num w:numId="7" w16cid:durableId="675695087">
    <w:abstractNumId w:val="2"/>
  </w:num>
  <w:num w:numId="8" w16cid:durableId="1106853919">
    <w:abstractNumId w:val="1"/>
  </w:num>
  <w:num w:numId="9" w16cid:durableId="1678850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3647"/>
    <w:rsid w:val="006A250B"/>
    <w:rsid w:val="00AA1D8D"/>
    <w:rsid w:val="00B47730"/>
    <w:rsid w:val="00CB0664"/>
    <w:rsid w:val="00E246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CAA868"/>
  <w14:defaultImageDpi w14:val="300"/>
  <w15:docId w15:val="{4AC5E5F6-49D0-43D1-9C1C-47F3FA458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01_Сведения_об_Исполнителе_для_сайта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2026-08-25T12:32:00Z</dcterms:created>
  <dcterms:modified xsi:type="dcterms:W3CDTF">2026-08-25T12:32:00Z</dcterms:modified>
  <cp:category/>
</cp:coreProperties>
</file>